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B15D8" w14:textId="77777777" w:rsidR="001F6A86" w:rsidRDefault="001F6A86" w:rsidP="005B68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F22A61" w14:textId="77777777" w:rsidR="001F6A86" w:rsidRDefault="001F6A86" w:rsidP="005B68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bookmarkStart w:id="0" w:name="_GoBack"/>
    <w:bookmarkEnd w:id="0"/>
    <w:p w14:paraId="3E9472E1" w14:textId="7961BF3B" w:rsidR="005B68D7" w:rsidRPr="00F33963" w:rsidRDefault="005B68D7" w:rsidP="005B68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F33963">
        <w:rPr>
          <w:rFonts w:ascii="Times New Roman" w:eastAsia="Times New Roman" w:hAnsi="Times New Roman" w:cs="Times New Roman"/>
          <w:b/>
          <w:sz w:val="24"/>
        </w:rPr>
        <w:object w:dxaOrig="603" w:dyaOrig="727" w14:anchorId="72BFA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pt" o:ole="" filled="t">
            <v:fill color2="black"/>
            <v:imagedata r:id="rId4" o:title=""/>
          </v:shape>
          <o:OLEObject Type="Embed" ProgID="Microsoft" ShapeID="_x0000_i1025" DrawAspect="Content" ObjectID="_1796203610" r:id="rId5"/>
        </w:object>
      </w:r>
    </w:p>
    <w:p w14:paraId="6007FA60" w14:textId="4E9CC439" w:rsidR="005B68D7" w:rsidRPr="00F33963" w:rsidRDefault="005B68D7" w:rsidP="005B68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F33963">
        <w:rPr>
          <w:rFonts w:ascii="Times New Roman" w:eastAsia="Times New Roman" w:hAnsi="Times New Roman" w:cs="Times New Roman"/>
          <w:b/>
          <w:sz w:val="44"/>
        </w:rPr>
        <w:t xml:space="preserve">TRIBUNALE ORDINARIO DI </w:t>
      </w:r>
      <w:r w:rsidR="0014065B">
        <w:rPr>
          <w:rFonts w:ascii="Times New Roman" w:eastAsia="Times New Roman" w:hAnsi="Times New Roman" w:cs="Times New Roman"/>
          <w:b/>
          <w:sz w:val="44"/>
        </w:rPr>
        <w:t>TIVOLI</w:t>
      </w:r>
    </w:p>
    <w:p w14:paraId="68BC4FAD" w14:textId="57C1ECD3" w:rsidR="005B68D7" w:rsidRDefault="005B68D7" w:rsidP="005B68D7">
      <w:pPr>
        <w:jc w:val="center"/>
        <w:rPr>
          <w:b/>
          <w:bCs/>
          <w:sz w:val="24"/>
        </w:rPr>
      </w:pPr>
      <w:r w:rsidRPr="005B68D7">
        <w:rPr>
          <w:b/>
          <w:bCs/>
          <w:sz w:val="24"/>
        </w:rPr>
        <w:t>SEZIONE FAMIGLIA</w:t>
      </w:r>
    </w:p>
    <w:p w14:paraId="0C28818D" w14:textId="77777777" w:rsidR="005B68D7" w:rsidRPr="005B68D7" w:rsidRDefault="005B68D7" w:rsidP="005B68D7">
      <w:pPr>
        <w:jc w:val="center"/>
        <w:rPr>
          <w:b/>
          <w:bCs/>
          <w:sz w:val="24"/>
        </w:rPr>
      </w:pPr>
    </w:p>
    <w:p w14:paraId="6D2D0257" w14:textId="77777777" w:rsidR="005B68D7" w:rsidRDefault="005B68D7"/>
    <w:p w14:paraId="23395526" w14:textId="5F1D0E44" w:rsidR="007E6CBA" w:rsidRDefault="003D607B" w:rsidP="005F2E25">
      <w:pPr>
        <w:jc w:val="both"/>
      </w:pPr>
      <w:r>
        <w:t xml:space="preserve">TABELLA CU E ANTICIPAZIONI </w:t>
      </w:r>
      <w:r w:rsidR="005F2E25">
        <w:t>(</w:t>
      </w:r>
      <w:r w:rsidR="00EF00FB">
        <w:t>in seguito a circolare del Ministero della Giustizia DAG.19/12/</w:t>
      </w:r>
      <w:proofErr w:type="gramStart"/>
      <w:r w:rsidR="00EF00FB">
        <w:t>2024.0261608.U</w:t>
      </w:r>
      <w:proofErr w:type="gramEnd"/>
      <w:r w:rsidR="00EF00FB">
        <w:t>)</w:t>
      </w:r>
    </w:p>
    <w:p w14:paraId="43EC7AD1" w14:textId="77777777" w:rsidR="00244F10" w:rsidRDefault="00244F10"/>
    <w:tbl>
      <w:tblPr>
        <w:tblStyle w:val="TableGrid"/>
        <w:tblW w:w="9631" w:type="dxa"/>
        <w:tblInd w:w="5" w:type="dxa"/>
        <w:tblCellMar>
          <w:top w:w="48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3210"/>
        <w:gridCol w:w="3209"/>
        <w:gridCol w:w="3212"/>
      </w:tblGrid>
      <w:tr w:rsidR="007E6CBA" w14:paraId="7040914A" w14:textId="77777777">
        <w:trPr>
          <w:trHeight w:val="27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489A" w14:textId="77777777" w:rsidR="007E6CBA" w:rsidRDefault="003D607B"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25D2" w14:textId="77777777" w:rsidR="007E6CBA" w:rsidRDefault="003D607B">
            <w:r>
              <w:t xml:space="preserve">CONTRIBUTO UNIFICATO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605" w14:textId="77777777" w:rsidR="007E6CBA" w:rsidRDefault="003D607B">
            <w:r>
              <w:t xml:space="preserve">ANTICIPAZIONI FORFETTARIE </w:t>
            </w:r>
          </w:p>
        </w:tc>
      </w:tr>
      <w:tr w:rsidR="007E6CBA" w14:paraId="72EFCD94" w14:textId="77777777">
        <w:trPr>
          <w:trHeight w:val="27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BBEA" w14:textId="77777777" w:rsidR="007E6CBA" w:rsidRDefault="003D607B">
            <w:r>
              <w:t xml:space="preserve">Separazioni giudiziali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FFEA" w14:textId="77777777" w:rsidR="007E6CBA" w:rsidRDefault="003D607B">
            <w:r>
              <w:t xml:space="preserve">€ 98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69E2" w14:textId="77777777" w:rsidR="007E6CBA" w:rsidRDefault="003D607B">
            <w:r>
              <w:t xml:space="preserve">esente </w:t>
            </w:r>
          </w:p>
        </w:tc>
      </w:tr>
      <w:tr w:rsidR="007E6CBA" w14:paraId="4C673E01" w14:textId="77777777">
        <w:trPr>
          <w:trHeight w:val="27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ACBC" w14:textId="77777777" w:rsidR="007E6CBA" w:rsidRDefault="003D607B">
            <w:r>
              <w:t xml:space="preserve">Divorzi contenziosi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9FCE" w14:textId="77777777" w:rsidR="007E6CBA" w:rsidRDefault="003D607B">
            <w:r>
              <w:t xml:space="preserve">€ 98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973F" w14:textId="77777777" w:rsidR="007E6CBA" w:rsidRDefault="003D607B">
            <w:r>
              <w:t xml:space="preserve">esente </w:t>
            </w:r>
          </w:p>
        </w:tc>
      </w:tr>
      <w:tr w:rsidR="007E6CBA" w14:paraId="6BD4D54E" w14:textId="77777777">
        <w:trPr>
          <w:trHeight w:val="27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786B" w14:textId="77777777" w:rsidR="007E6CBA" w:rsidRDefault="003D607B">
            <w:r>
              <w:t xml:space="preserve">Sep. </w:t>
            </w:r>
            <w:proofErr w:type="spellStart"/>
            <w:r>
              <w:t>giud</w:t>
            </w:r>
            <w:proofErr w:type="spellEnd"/>
            <w:r>
              <w:t xml:space="preserve">.  + div. </w:t>
            </w:r>
            <w:proofErr w:type="spellStart"/>
            <w:r>
              <w:t>cont</w:t>
            </w:r>
            <w:proofErr w:type="spellEnd"/>
            <w:r>
              <w:t xml:space="preserve">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625C" w14:textId="77777777" w:rsidR="007E6CBA" w:rsidRDefault="003D607B">
            <w:r>
              <w:t xml:space="preserve">€ 98 + € 98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33D2" w14:textId="77777777" w:rsidR="007E6CBA" w:rsidRDefault="003D607B">
            <w:r>
              <w:t xml:space="preserve">esente </w:t>
            </w:r>
          </w:p>
        </w:tc>
      </w:tr>
      <w:tr w:rsidR="007E6CBA" w14:paraId="35515BB6" w14:textId="77777777">
        <w:trPr>
          <w:trHeight w:val="27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FF41" w14:textId="77777777" w:rsidR="007E6CBA" w:rsidRDefault="003D607B">
            <w:r>
              <w:t xml:space="preserve">Separazioni consensuali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4C6F" w14:textId="77777777" w:rsidR="007E6CBA" w:rsidRDefault="003D607B">
            <w:r>
              <w:t xml:space="preserve">€ 43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26C7" w14:textId="77777777" w:rsidR="007E6CBA" w:rsidRDefault="003D607B">
            <w:r>
              <w:t xml:space="preserve">esente </w:t>
            </w:r>
          </w:p>
        </w:tc>
      </w:tr>
      <w:tr w:rsidR="007E6CBA" w14:paraId="722722A4" w14:textId="77777777">
        <w:trPr>
          <w:trHeight w:val="27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3088" w14:textId="77777777" w:rsidR="007E6CBA" w:rsidRDefault="003D607B">
            <w:r>
              <w:t xml:space="preserve">Divorzi congiunti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9BF6" w14:textId="77777777" w:rsidR="007E6CBA" w:rsidRDefault="003D607B">
            <w:r>
              <w:t xml:space="preserve">€ 43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FBF2" w14:textId="77777777" w:rsidR="007E6CBA" w:rsidRDefault="003D607B">
            <w:r>
              <w:t xml:space="preserve">esente </w:t>
            </w:r>
          </w:p>
        </w:tc>
      </w:tr>
      <w:tr w:rsidR="007E6CBA" w14:paraId="25D2D20A" w14:textId="77777777">
        <w:trPr>
          <w:trHeight w:val="27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E277" w14:textId="77777777" w:rsidR="007E6CBA" w:rsidRDefault="003D607B">
            <w:r>
              <w:t xml:space="preserve">Sep. cons. + </w:t>
            </w:r>
            <w:proofErr w:type="spellStart"/>
            <w:r>
              <w:t>Div</w:t>
            </w:r>
            <w:proofErr w:type="spellEnd"/>
            <w:r>
              <w:t xml:space="preserve">. </w:t>
            </w:r>
            <w:proofErr w:type="spellStart"/>
            <w:r>
              <w:t>cong</w:t>
            </w:r>
            <w:proofErr w:type="spellEnd"/>
            <w:r>
              <w:t xml:space="preserve">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D6DB" w14:textId="77777777" w:rsidR="007E6CBA" w:rsidRDefault="003D607B">
            <w:r>
              <w:t xml:space="preserve">€ 43 + € 43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716A" w14:textId="77777777" w:rsidR="007E6CBA" w:rsidRDefault="003D607B">
            <w:r>
              <w:t xml:space="preserve">esente </w:t>
            </w:r>
          </w:p>
        </w:tc>
      </w:tr>
      <w:tr w:rsidR="007E6CBA" w14:paraId="00EF162A" w14:textId="77777777">
        <w:trPr>
          <w:trHeight w:val="27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9E01" w14:textId="7C876A39" w:rsidR="007E6CBA" w:rsidRDefault="003D607B">
            <w:r>
              <w:t xml:space="preserve">Modifiche giudiziali </w:t>
            </w:r>
            <w:proofErr w:type="spellStart"/>
            <w:proofErr w:type="gramStart"/>
            <w:r>
              <w:t>sep</w:t>
            </w:r>
            <w:proofErr w:type="spellEnd"/>
            <w:r>
              <w:t>./</w:t>
            </w:r>
            <w:proofErr w:type="gramEnd"/>
            <w:r>
              <w:t xml:space="preserve">div </w:t>
            </w:r>
            <w:r w:rsidR="00EF00FB">
              <w:t>contenent</w:t>
            </w:r>
            <w:r w:rsidR="00CE5824">
              <w:t>i</w:t>
            </w:r>
            <w:r w:rsidR="00EF00FB">
              <w:t xml:space="preserve"> </w:t>
            </w:r>
            <w:r w:rsidR="00CE5824">
              <w:t>richieste relative a contributi economici in favore dei coniugi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5413" w14:textId="77777777" w:rsidR="007E6CBA" w:rsidRDefault="003D607B">
            <w:r>
              <w:t xml:space="preserve">€ 98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09DC" w14:textId="77777777" w:rsidR="007E6CBA" w:rsidRDefault="003D607B">
            <w:r>
              <w:t xml:space="preserve">esente </w:t>
            </w:r>
          </w:p>
        </w:tc>
      </w:tr>
      <w:tr w:rsidR="00CE5824" w14:paraId="333D2334" w14:textId="77777777" w:rsidTr="00094AB3">
        <w:trPr>
          <w:trHeight w:val="27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EBD3" w14:textId="799D475A" w:rsidR="00CE5824" w:rsidRDefault="00CE5824" w:rsidP="00094AB3">
            <w:r>
              <w:t xml:space="preserve">Modifiche giudiziali </w:t>
            </w:r>
            <w:proofErr w:type="spellStart"/>
            <w:proofErr w:type="gramStart"/>
            <w:r>
              <w:t>sep</w:t>
            </w:r>
            <w:proofErr w:type="spellEnd"/>
            <w:r>
              <w:t>./</w:t>
            </w:r>
            <w:proofErr w:type="gramEnd"/>
            <w:r>
              <w:t>div contenenti esclusivamente richieste relative all’esercizio</w:t>
            </w:r>
            <w:r w:rsidR="0025695A">
              <w:t xml:space="preserve"> della responsabilità genitoriale e/o</w:t>
            </w:r>
            <w:r>
              <w:t xml:space="preserve"> contributi economici in favore </w:t>
            </w:r>
            <w:r w:rsidR="0025695A">
              <w:t>delle prole minorenne o maggiorenne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AB5C" w14:textId="4466C918" w:rsidR="00CE5824" w:rsidRDefault="0025695A" w:rsidP="00094AB3">
            <w:r>
              <w:t>esente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BA9F" w14:textId="77777777" w:rsidR="00CE5824" w:rsidRDefault="00CE5824" w:rsidP="00094AB3">
            <w:r>
              <w:t xml:space="preserve">esente </w:t>
            </w:r>
          </w:p>
        </w:tc>
      </w:tr>
      <w:tr w:rsidR="007E6CBA" w14:paraId="644529F9" w14:textId="77777777">
        <w:trPr>
          <w:trHeight w:val="27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098B" w14:textId="293052D6" w:rsidR="007E6CBA" w:rsidRDefault="0025695A">
            <w:r>
              <w:t xml:space="preserve">Modifiche congiunte </w:t>
            </w:r>
            <w:proofErr w:type="spellStart"/>
            <w:proofErr w:type="gramStart"/>
            <w:r>
              <w:t>sep</w:t>
            </w:r>
            <w:proofErr w:type="spellEnd"/>
            <w:r>
              <w:t>./</w:t>
            </w:r>
            <w:proofErr w:type="gramEnd"/>
            <w:r>
              <w:t>div contenenti richieste relative a contributi economici in favore dei coniugi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13DA" w14:textId="77777777" w:rsidR="007E6CBA" w:rsidRDefault="003D607B">
            <w:r>
              <w:t xml:space="preserve">€ 43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8F66" w14:textId="77777777" w:rsidR="007E6CBA" w:rsidRDefault="003D607B">
            <w:r>
              <w:t xml:space="preserve">esente </w:t>
            </w:r>
          </w:p>
        </w:tc>
      </w:tr>
      <w:tr w:rsidR="0025695A" w14:paraId="635818BF" w14:textId="77777777">
        <w:trPr>
          <w:trHeight w:val="54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2147" w14:textId="05E1D4F3" w:rsidR="0025695A" w:rsidRDefault="0025695A" w:rsidP="0025695A">
            <w:pPr>
              <w:jc w:val="both"/>
            </w:pPr>
            <w:r>
              <w:t xml:space="preserve">Modifiche consensuali </w:t>
            </w:r>
            <w:proofErr w:type="spellStart"/>
            <w:proofErr w:type="gramStart"/>
            <w:r>
              <w:t>sep</w:t>
            </w:r>
            <w:proofErr w:type="spellEnd"/>
            <w:r>
              <w:t>./</w:t>
            </w:r>
            <w:proofErr w:type="gramEnd"/>
            <w:r>
              <w:t>div contenenti esclusivamente richieste relative all’esercizio della responsabilità genitoriale e/o contributi economici in favore delle prole minorenne o maggiorenne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893E" w14:textId="5AD98AA2" w:rsidR="0025695A" w:rsidRDefault="0025695A" w:rsidP="0025695A">
            <w:r>
              <w:t>esente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F14D" w14:textId="60698E17" w:rsidR="0025695A" w:rsidRDefault="0025695A" w:rsidP="0025695A">
            <w:r>
              <w:t xml:space="preserve">esente </w:t>
            </w:r>
          </w:p>
        </w:tc>
      </w:tr>
      <w:tr w:rsidR="0084033B" w14:paraId="2284D1EA" w14:textId="77777777" w:rsidTr="00094AB3">
        <w:trPr>
          <w:trHeight w:val="54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E3A9" w14:textId="6ED5DC49" w:rsidR="0084033B" w:rsidRDefault="0084033B" w:rsidP="00094AB3">
            <w:pPr>
              <w:jc w:val="both"/>
            </w:pPr>
            <w:r>
              <w:lastRenderedPageBreak/>
              <w:t xml:space="preserve">Cause riguardanti la regolamentazione del regime di affidamento e di mantenimento dei figli </w:t>
            </w:r>
            <w:r w:rsidR="00AE549D">
              <w:t xml:space="preserve">minorenni o maggiorenni </w:t>
            </w:r>
            <w:r>
              <w:t>nati al di fuori del matrimonio consensuali e giudiziali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995E" w14:textId="77777777" w:rsidR="0084033B" w:rsidRDefault="0084033B" w:rsidP="00094AB3">
            <w:r>
              <w:t xml:space="preserve">esente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9639" w14:textId="77777777" w:rsidR="0084033B" w:rsidRDefault="0084033B" w:rsidP="00094AB3">
            <w:r>
              <w:t xml:space="preserve">€ 27 </w:t>
            </w:r>
          </w:p>
        </w:tc>
      </w:tr>
      <w:tr w:rsidR="007E6CBA" w14:paraId="2B899386" w14:textId="77777777">
        <w:trPr>
          <w:trHeight w:val="54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2B4" w14:textId="09EDE3B4" w:rsidR="007E6CBA" w:rsidRDefault="003D607B">
            <w:pPr>
              <w:jc w:val="both"/>
            </w:pPr>
            <w:r>
              <w:t xml:space="preserve">Modifiche </w:t>
            </w:r>
            <w:r w:rsidR="00AE549D">
              <w:t>riguardanti la regolamentazione del regime di affidamento e di mantenimento dei figli minorenni o maggiorenni nati al di fuori del matrimonio consensuali e giudiziali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F5" w14:textId="5D11AF65" w:rsidR="007E6CBA" w:rsidRDefault="007C02C5">
            <w:r>
              <w:t xml:space="preserve">esente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065B" w14:textId="77777777" w:rsidR="007E6CBA" w:rsidRDefault="003D607B">
            <w:r>
              <w:t xml:space="preserve">€ 27 </w:t>
            </w:r>
          </w:p>
        </w:tc>
      </w:tr>
      <w:tr w:rsidR="007E6CBA" w14:paraId="0A8F3E27" w14:textId="77777777">
        <w:trPr>
          <w:trHeight w:val="81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921" w14:textId="7FAAED46" w:rsidR="007E6CBA" w:rsidRDefault="003D607B">
            <w:r>
              <w:t xml:space="preserve">Attuazione </w:t>
            </w:r>
            <w:r>
              <w:tab/>
            </w:r>
            <w:r w:rsidR="007C02C5">
              <w:t xml:space="preserve">dei provvedimenti sull’affidamento dei minori (art. 473 bis. 38 c.p.c.) </w:t>
            </w:r>
            <w:r>
              <w:t>e</w:t>
            </w:r>
            <w:r w:rsidR="007C02C5">
              <w:t xml:space="preserve"> provvedimenti </w:t>
            </w:r>
            <w:r w:rsidR="00D30548">
              <w:t>in caso di adempienze e violazioni</w:t>
            </w:r>
            <w:r>
              <w:t xml:space="preserve"> </w:t>
            </w:r>
            <w:r w:rsidR="00D30548">
              <w:t>(art. 473 bis. 39 c.p.c.) relativi a figli nati all’interno del matrimonio</w:t>
            </w:r>
            <w:r>
              <w:tab/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6884" w14:textId="77777777" w:rsidR="007E6CBA" w:rsidRDefault="003D607B">
            <w:r>
              <w:t xml:space="preserve">esente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6C44" w14:textId="13150A80" w:rsidR="007E6CBA" w:rsidRDefault="00D30548">
            <w:r>
              <w:t xml:space="preserve">esente 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0548" w:rsidRPr="00815FB6" w14:paraId="4409D576" w14:textId="77777777" w:rsidTr="00C45F60">
        <w:tc>
          <w:tcPr>
            <w:tcW w:w="3209" w:type="dxa"/>
          </w:tcPr>
          <w:p w14:paraId="27BCDC79" w14:textId="233BC624" w:rsidR="00D30548" w:rsidRDefault="00D30548" w:rsidP="00C45F60">
            <w:pPr>
              <w:jc w:val="both"/>
            </w:pPr>
            <w:r>
              <w:t xml:space="preserve">Attuazione </w:t>
            </w:r>
            <w:r>
              <w:tab/>
              <w:t>dei provvedimenti sull’affidamento dei minori (art. 473 bis. 38 c.p.c.) e provvedimenti in caso di adempienze e violazioni (art. 473 bis. 39 c.p.c.) relativi a figli nati al di fuori del matrimonio</w:t>
            </w:r>
          </w:p>
        </w:tc>
        <w:tc>
          <w:tcPr>
            <w:tcW w:w="3209" w:type="dxa"/>
          </w:tcPr>
          <w:p w14:paraId="1362DD3C" w14:textId="6C98EB77" w:rsidR="00D30548" w:rsidRPr="00815FB6" w:rsidRDefault="00D30548" w:rsidP="00C45F6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esente </w:t>
            </w:r>
          </w:p>
        </w:tc>
        <w:tc>
          <w:tcPr>
            <w:tcW w:w="3210" w:type="dxa"/>
          </w:tcPr>
          <w:p w14:paraId="52CE0104" w14:textId="0FCD5323" w:rsidR="00D30548" w:rsidRPr="00815FB6" w:rsidRDefault="00D30548" w:rsidP="00C45F60">
            <w:pPr>
              <w:jc w:val="both"/>
              <w:rPr>
                <w:rFonts w:cstheme="minorHAnsi"/>
              </w:rPr>
            </w:pPr>
            <w:r>
              <w:t>€ 27</w:t>
            </w:r>
          </w:p>
        </w:tc>
      </w:tr>
      <w:tr w:rsidR="002F5903" w:rsidRPr="00815FB6" w14:paraId="71C02B80" w14:textId="77777777" w:rsidTr="00C45F60">
        <w:tc>
          <w:tcPr>
            <w:tcW w:w="3209" w:type="dxa"/>
          </w:tcPr>
          <w:p w14:paraId="3ADC9B9C" w14:textId="6CF3D5AA" w:rsidR="002F5903" w:rsidRDefault="002F5903" w:rsidP="00C45F60">
            <w:pPr>
              <w:jc w:val="both"/>
            </w:pPr>
            <w:r>
              <w:t xml:space="preserve">Garanzie a tutela del credito (art. 473 bis. 36 e 37 c.p.c.) </w:t>
            </w:r>
            <w:r w:rsidR="00613012">
              <w:t>instaurate dal creditore dell’assegno di mantenimento attribuito a favore suo o della prole nata all’interno del matrimonio</w:t>
            </w:r>
          </w:p>
        </w:tc>
        <w:tc>
          <w:tcPr>
            <w:tcW w:w="3209" w:type="dxa"/>
          </w:tcPr>
          <w:p w14:paraId="3C4A767B" w14:textId="5250BBBF" w:rsidR="002F5903" w:rsidRDefault="00613012" w:rsidP="00C45F6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esente</w:t>
            </w:r>
          </w:p>
        </w:tc>
        <w:tc>
          <w:tcPr>
            <w:tcW w:w="3210" w:type="dxa"/>
          </w:tcPr>
          <w:p w14:paraId="0FB0191D" w14:textId="69E6F153" w:rsidR="002F5903" w:rsidRDefault="00613012" w:rsidP="00C45F60">
            <w:pPr>
              <w:jc w:val="both"/>
            </w:pPr>
            <w:r>
              <w:t>esente</w:t>
            </w:r>
          </w:p>
        </w:tc>
      </w:tr>
      <w:tr w:rsidR="00613012" w:rsidRPr="00815FB6" w14:paraId="7C1D0CB4" w14:textId="77777777" w:rsidTr="00094AB3">
        <w:tc>
          <w:tcPr>
            <w:tcW w:w="3209" w:type="dxa"/>
          </w:tcPr>
          <w:p w14:paraId="7A7BBF03" w14:textId="1BD51004" w:rsidR="00613012" w:rsidRDefault="00613012" w:rsidP="00094AB3">
            <w:pPr>
              <w:jc w:val="both"/>
            </w:pPr>
            <w:r>
              <w:t>Garanzie a tutela del credito (art. 473 bis. 36 e 37 c.p.c.) instaurate dal creditore dell’assegno di mantenimento attribuito a favore della prole nata al di fuori del matrimonio</w:t>
            </w:r>
          </w:p>
        </w:tc>
        <w:tc>
          <w:tcPr>
            <w:tcW w:w="3209" w:type="dxa"/>
          </w:tcPr>
          <w:p w14:paraId="785BD64A" w14:textId="77777777" w:rsidR="00613012" w:rsidRDefault="00613012" w:rsidP="00094A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esente</w:t>
            </w:r>
          </w:p>
        </w:tc>
        <w:tc>
          <w:tcPr>
            <w:tcW w:w="3210" w:type="dxa"/>
          </w:tcPr>
          <w:p w14:paraId="7638CCFD" w14:textId="743758FA" w:rsidR="00613012" w:rsidRDefault="00581C1A" w:rsidP="00094AB3">
            <w:pPr>
              <w:jc w:val="both"/>
            </w:pPr>
            <w:r>
              <w:t>€ 27</w:t>
            </w:r>
          </w:p>
        </w:tc>
      </w:tr>
      <w:tr w:rsidR="00581C1A" w:rsidRPr="00815FB6" w14:paraId="1CF45736" w14:textId="77777777" w:rsidTr="00C45F60">
        <w:tc>
          <w:tcPr>
            <w:tcW w:w="3209" w:type="dxa"/>
          </w:tcPr>
          <w:p w14:paraId="6F48B163" w14:textId="572C6502" w:rsidR="00581C1A" w:rsidRDefault="00581C1A" w:rsidP="00C45F60">
            <w:pPr>
              <w:jc w:val="both"/>
            </w:pPr>
            <w:r>
              <w:t>Ordini di protezione contro gli abusi familiari (art. 473 bis. 69 c.p.c.)</w:t>
            </w:r>
          </w:p>
        </w:tc>
        <w:tc>
          <w:tcPr>
            <w:tcW w:w="3209" w:type="dxa"/>
          </w:tcPr>
          <w:p w14:paraId="52CA1A8D" w14:textId="0202551D" w:rsidR="00581C1A" w:rsidRDefault="00581C1A" w:rsidP="00C45F6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esente</w:t>
            </w:r>
          </w:p>
        </w:tc>
        <w:tc>
          <w:tcPr>
            <w:tcW w:w="3210" w:type="dxa"/>
          </w:tcPr>
          <w:p w14:paraId="2E69692B" w14:textId="5084EC4E" w:rsidR="00581C1A" w:rsidRDefault="00581C1A" w:rsidP="00C45F60">
            <w:pPr>
              <w:jc w:val="both"/>
            </w:pPr>
            <w:r>
              <w:t>esente</w:t>
            </w:r>
          </w:p>
        </w:tc>
      </w:tr>
      <w:tr w:rsidR="008D2FD4" w:rsidRPr="00815FB6" w14:paraId="1CE8B4FE" w14:textId="77777777" w:rsidTr="00C45F60">
        <w:tc>
          <w:tcPr>
            <w:tcW w:w="3209" w:type="dxa"/>
          </w:tcPr>
          <w:p w14:paraId="7F189936" w14:textId="397791D8" w:rsidR="008D2FD4" w:rsidRDefault="008D2FD4" w:rsidP="00C45F60">
            <w:pPr>
              <w:jc w:val="both"/>
            </w:pPr>
            <w:r>
              <w:t>Domande riconvenzionali nelle cause di separazione e divorzio</w:t>
            </w:r>
          </w:p>
        </w:tc>
        <w:tc>
          <w:tcPr>
            <w:tcW w:w="3209" w:type="dxa"/>
          </w:tcPr>
          <w:p w14:paraId="6DBAA241" w14:textId="6958D5CF" w:rsidR="008D2FD4" w:rsidRDefault="008D2FD4" w:rsidP="00C45F6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€ 98</w:t>
            </w:r>
          </w:p>
        </w:tc>
        <w:tc>
          <w:tcPr>
            <w:tcW w:w="3210" w:type="dxa"/>
          </w:tcPr>
          <w:p w14:paraId="2BEF7859" w14:textId="63EC5B33" w:rsidR="008D2FD4" w:rsidRDefault="008D2FD4" w:rsidP="00C45F60">
            <w:pPr>
              <w:jc w:val="both"/>
            </w:pPr>
            <w:r>
              <w:t>esente</w:t>
            </w:r>
          </w:p>
        </w:tc>
      </w:tr>
    </w:tbl>
    <w:p w14:paraId="345022A7" w14:textId="70D9E7EA" w:rsidR="007E6CBA" w:rsidRDefault="007E6CBA"/>
    <w:sectPr w:rsidR="007E6CBA">
      <w:pgSz w:w="12240" w:h="15840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BA"/>
    <w:rsid w:val="000A237A"/>
    <w:rsid w:val="0014065B"/>
    <w:rsid w:val="001845A5"/>
    <w:rsid w:val="001F6A86"/>
    <w:rsid w:val="00244F10"/>
    <w:rsid w:val="0025695A"/>
    <w:rsid w:val="002F5903"/>
    <w:rsid w:val="00331FDF"/>
    <w:rsid w:val="003D607B"/>
    <w:rsid w:val="00581C1A"/>
    <w:rsid w:val="005B68D7"/>
    <w:rsid w:val="005F2E25"/>
    <w:rsid w:val="00613012"/>
    <w:rsid w:val="006371AE"/>
    <w:rsid w:val="007C02C5"/>
    <w:rsid w:val="007E6CBA"/>
    <w:rsid w:val="0084033B"/>
    <w:rsid w:val="008D2FD4"/>
    <w:rsid w:val="00AE549D"/>
    <w:rsid w:val="00CE1E0B"/>
    <w:rsid w:val="00CE5824"/>
    <w:rsid w:val="00D30548"/>
    <w:rsid w:val="00E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06AC"/>
  <w15:docId w15:val="{F782A67C-760F-4915-B229-21DF4FFD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44F1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Bastiancich</dc:creator>
  <cp:keywords/>
  <cp:lastModifiedBy>Stefania Marino</cp:lastModifiedBy>
  <cp:revision>2</cp:revision>
  <cp:lastPrinted>2024-12-20T07:13:00Z</cp:lastPrinted>
  <dcterms:created xsi:type="dcterms:W3CDTF">2024-12-20T11:40:00Z</dcterms:created>
  <dcterms:modified xsi:type="dcterms:W3CDTF">2024-12-20T11:40:00Z</dcterms:modified>
</cp:coreProperties>
</file>